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right="0" w:rightChars="0" w:firstLine="880" w:firstLineChars="200"/>
        <w:jc w:val="both"/>
        <w:textAlignment w:val="auto"/>
        <w:outlineLvl w:val="1"/>
        <w:rPr>
          <w:rFonts w:hint="default" w:ascii="黑体" w:hAnsi="Calibri" w:eastAsia="黑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Calibri" w:eastAsia="黑体" w:cs="Times New Roman"/>
          <w:b w:val="0"/>
          <w:bCs w:val="0"/>
          <w:kern w:val="2"/>
          <w:sz w:val="44"/>
          <w:szCs w:val="44"/>
          <w:lang w:val="en-US" w:eastAsia="zh-CN" w:bidi="ar-SA"/>
        </w:rPr>
        <w:t>鸡泽县纪委监委2019年度部门决算公开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right="0" w:rightChars="0" w:firstLine="640" w:firstLineChars="200"/>
        <w:jc w:val="both"/>
        <w:textAlignment w:val="auto"/>
        <w:outlineLvl w:val="1"/>
        <w:rPr>
          <w:rFonts w:hint="eastAsia" w:ascii="黑体" w:hAnsi="Calibri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right="0" w:rightChars="0" w:firstLine="640" w:firstLineChars="200"/>
        <w:jc w:val="both"/>
        <w:textAlignment w:val="auto"/>
        <w:outlineLvl w:val="1"/>
        <w:rPr>
          <w:rFonts w:ascii="黑体" w:hAnsi="Calibri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Calibri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一、收入</w:t>
      </w:r>
      <w:r>
        <w:rPr>
          <w:rFonts w:hint="eastAsia" w:ascii="黑体" w:hAnsi="Cambria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支出</w:t>
      </w:r>
      <w:r>
        <w:rPr>
          <w:rFonts w:hint="eastAsia" w:ascii="黑体" w:hAnsi="Calibri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决算总体情况说明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0" w:firstLineChars="200"/>
        <w:textAlignment w:val="auto"/>
        <w:rPr>
          <w:rFonts w:hint="default" w:ascii="仿宋_GB2312" w:hAnsi="Times New Roman" w:eastAsia="仿宋_GB2312" w:cs="DengXian-Regular"/>
          <w:sz w:val="32"/>
          <w:szCs w:val="32"/>
          <w:lang w:val="en-US"/>
        </w:rPr>
      </w:pPr>
      <w:r>
        <w:rPr>
          <w:rFonts w:hint="eastAsia" w:ascii="仿宋_GB2312" w:hAnsi="Times New Roman" w:eastAsia="仿宋_GB2312" w:cs="DengXian-Regular"/>
          <w:sz w:val="32"/>
          <w:szCs w:val="32"/>
        </w:rPr>
        <w:t>本部门</w:t>
      </w:r>
      <w:r>
        <w:rPr>
          <w:rFonts w:hint="eastAsia" w:ascii="仿宋_GB2312" w:hAnsi="Times New Roman" w:eastAsia="仿宋_GB2312" w:cs="DengXian-Regular"/>
          <w:sz w:val="32"/>
          <w:szCs w:val="32"/>
          <w:lang w:eastAsia="zh-CN"/>
        </w:rPr>
        <w:t>2019年</w:t>
      </w:r>
      <w:r>
        <w:rPr>
          <w:rFonts w:hint="eastAsia" w:ascii="仿宋_GB2312" w:hAnsi="Times New Roman" w:eastAsia="仿宋_GB2312" w:cs="DengXian-Regular"/>
          <w:sz w:val="32"/>
          <w:szCs w:val="32"/>
        </w:rPr>
        <w:t>度</w:t>
      </w:r>
      <w:r>
        <w:rPr>
          <w:rFonts w:hint="eastAsia" w:ascii="仿宋_GB2312" w:hAnsi="Times New Roman" w:eastAsia="仿宋_GB2312" w:cs="DengXian-Regular"/>
          <w:sz w:val="32"/>
          <w:szCs w:val="32"/>
          <w:lang w:val="en-US" w:eastAsia="zh-CN"/>
        </w:rPr>
        <w:t>收支总计（含</w:t>
      </w:r>
      <w:r>
        <w:rPr>
          <w:rFonts w:hint="eastAsia" w:ascii="仿宋_GB2312" w:hAnsi="Times New Roman" w:eastAsia="仿宋_GB2312" w:cs="DengXian-Regular"/>
          <w:sz w:val="32"/>
          <w:szCs w:val="32"/>
        </w:rPr>
        <w:t>结转和结余</w:t>
      </w:r>
      <w:r>
        <w:rPr>
          <w:rFonts w:hint="eastAsia" w:ascii="仿宋_GB2312" w:hAnsi="Times New Roman" w:eastAsia="仿宋_GB2312" w:cs="DengXian-Regular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DengXian-Regular"/>
          <w:sz w:val="32"/>
          <w:szCs w:val="32"/>
          <w:lang w:val="en-US" w:eastAsia="zh-CN"/>
        </w:rPr>
        <w:t>718.1</w:t>
      </w:r>
      <w:r>
        <w:rPr>
          <w:rFonts w:hint="eastAsia" w:ascii="仿宋_GB2312" w:hAnsi="Times New Roman" w:eastAsia="仿宋_GB2312" w:cs="DengXian-Regular"/>
          <w:sz w:val="32"/>
          <w:szCs w:val="32"/>
        </w:rPr>
        <w:t>万元</w:t>
      </w:r>
      <w:r>
        <w:rPr>
          <w:rFonts w:hint="eastAsia" w:ascii="仿宋_GB2312" w:hAnsi="Times New Roman" w:eastAsia="仿宋_GB2312" w:cs="DengXian-Regular"/>
          <w:sz w:val="32"/>
          <w:szCs w:val="32"/>
          <w:lang w:eastAsia="zh-CN"/>
        </w:rPr>
        <w:t>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right="0" w:rightChars="0" w:firstLine="640" w:firstLineChars="200"/>
        <w:jc w:val="both"/>
        <w:textAlignment w:val="auto"/>
        <w:outlineLvl w:val="1"/>
        <w:rPr>
          <w:rFonts w:ascii="黑体" w:hAnsi="Calibri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Calibri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二、收入决算情况说明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0" w:firstLineChars="200"/>
        <w:textAlignment w:val="auto"/>
        <w:rPr>
          <w:rFonts w:hint="eastAsia" w:ascii="黑体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DengXian-Regular"/>
          <w:sz w:val="32"/>
          <w:szCs w:val="32"/>
        </w:rPr>
        <w:t>本部门</w:t>
      </w:r>
      <w:r>
        <w:rPr>
          <w:rFonts w:hint="eastAsia" w:ascii="仿宋_GB2312" w:hAnsi="Times New Roman" w:eastAsia="仿宋_GB2312" w:cs="DengXian-Regular"/>
          <w:sz w:val="32"/>
          <w:szCs w:val="32"/>
          <w:lang w:eastAsia="zh-CN"/>
        </w:rPr>
        <w:t>2019年</w:t>
      </w:r>
      <w:r>
        <w:rPr>
          <w:rFonts w:hint="eastAsia" w:ascii="仿宋_GB2312" w:hAnsi="Times New Roman" w:eastAsia="仿宋_GB2312" w:cs="DengXian-Regular"/>
          <w:sz w:val="32"/>
          <w:szCs w:val="32"/>
        </w:rPr>
        <w:t>度本年收入合计</w:t>
      </w:r>
      <w:r>
        <w:rPr>
          <w:rFonts w:hint="eastAsia" w:ascii="仿宋_GB2312" w:hAnsi="Times New Roman" w:eastAsia="仿宋_GB2312" w:cs="DengXian-Regular"/>
          <w:sz w:val="32"/>
          <w:szCs w:val="32"/>
          <w:lang w:val="en-US" w:eastAsia="zh-CN"/>
        </w:rPr>
        <w:t>718.1</w:t>
      </w:r>
      <w:r>
        <w:rPr>
          <w:rFonts w:hint="eastAsia" w:ascii="仿宋_GB2312" w:hAnsi="Times New Roman" w:eastAsia="仿宋_GB2312" w:cs="DengXian-Regular"/>
          <w:sz w:val="32"/>
          <w:szCs w:val="32"/>
        </w:rPr>
        <w:t>万元，其中：财政拨款收入</w:t>
      </w:r>
      <w:r>
        <w:rPr>
          <w:rFonts w:hint="eastAsia" w:ascii="仿宋_GB2312" w:hAnsi="Times New Roman" w:eastAsia="仿宋_GB2312" w:cs="DengXian-Regular"/>
          <w:sz w:val="32"/>
          <w:szCs w:val="32"/>
          <w:lang w:val="en-US" w:eastAsia="zh-CN"/>
        </w:rPr>
        <w:t>718.1</w:t>
      </w:r>
      <w:r>
        <w:rPr>
          <w:rFonts w:hint="eastAsia" w:ascii="仿宋_GB2312" w:hAnsi="Times New Roman" w:eastAsia="仿宋_GB2312" w:cs="DengXian-Regular"/>
          <w:sz w:val="32"/>
          <w:szCs w:val="32"/>
        </w:rPr>
        <w:t>万元，占</w:t>
      </w:r>
      <w:r>
        <w:rPr>
          <w:rFonts w:hint="eastAsia" w:ascii="仿宋_GB2312" w:hAnsi="Times New Roman" w:eastAsia="仿宋_GB2312" w:cs="DengXian-Regular"/>
          <w:sz w:val="32"/>
          <w:szCs w:val="32"/>
          <w:lang w:val="en-US" w:eastAsia="zh-CN"/>
        </w:rPr>
        <w:t>100</w:t>
      </w:r>
      <w:r>
        <w:rPr>
          <w:rFonts w:hint="eastAsia" w:ascii="仿宋_GB2312" w:hAnsi="Times New Roman" w:eastAsia="仿宋_GB2312" w:cs="DengXian-Regular"/>
          <w:sz w:val="32"/>
          <w:szCs w:val="32"/>
        </w:rPr>
        <w:t>%</w:t>
      </w:r>
      <w:r>
        <w:rPr>
          <w:rFonts w:hint="eastAsia" w:ascii="仿宋_GB2312" w:hAnsi="Times New Roman" w:eastAsia="仿宋_GB2312" w:cs="DengXian-Regular"/>
          <w:sz w:val="32"/>
          <w:szCs w:val="32"/>
          <w:lang w:eastAsia="zh-CN"/>
        </w:rPr>
        <w:t>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right="0" w:rightChars="0" w:firstLine="640" w:firstLineChars="200"/>
        <w:jc w:val="both"/>
        <w:textAlignment w:val="auto"/>
        <w:outlineLvl w:val="1"/>
        <w:rPr>
          <w:rFonts w:ascii="黑体" w:hAnsi="Calibri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Calibri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三、支出决算情况说明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0" w:firstLineChars="200"/>
        <w:textAlignment w:val="auto"/>
        <w:rPr>
          <w:rFonts w:hint="eastAsia" w:ascii="黑体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DengXian-Regular"/>
          <w:sz w:val="32"/>
          <w:szCs w:val="32"/>
        </w:rPr>
        <w:t>本部门</w:t>
      </w:r>
      <w:r>
        <w:rPr>
          <w:rFonts w:hint="eastAsia" w:ascii="仿宋_GB2312" w:hAnsi="Times New Roman" w:eastAsia="仿宋_GB2312" w:cs="DengXian-Regular"/>
          <w:sz w:val="32"/>
          <w:szCs w:val="32"/>
          <w:lang w:eastAsia="zh-CN"/>
        </w:rPr>
        <w:t>2019年</w:t>
      </w:r>
      <w:r>
        <w:rPr>
          <w:rFonts w:hint="eastAsia" w:ascii="仿宋_GB2312" w:hAnsi="Times New Roman" w:eastAsia="仿宋_GB2312" w:cs="DengXian-Regular"/>
          <w:sz w:val="32"/>
          <w:szCs w:val="32"/>
        </w:rPr>
        <w:t>度本年支出合计</w:t>
      </w:r>
      <w:r>
        <w:rPr>
          <w:rFonts w:hint="eastAsia" w:ascii="仿宋_GB2312" w:hAnsi="Times New Roman" w:eastAsia="仿宋_GB2312" w:cs="DengXian-Regular"/>
          <w:sz w:val="32"/>
          <w:szCs w:val="32"/>
          <w:lang w:val="en-US" w:eastAsia="zh-CN"/>
        </w:rPr>
        <w:t>718.1</w:t>
      </w:r>
      <w:r>
        <w:rPr>
          <w:rFonts w:hint="eastAsia" w:ascii="仿宋_GB2312" w:hAnsi="Times New Roman" w:eastAsia="仿宋_GB2312" w:cs="DengXian-Regular"/>
          <w:sz w:val="32"/>
          <w:szCs w:val="32"/>
        </w:rPr>
        <w:t>万元，其中：基本支出</w:t>
      </w:r>
      <w:r>
        <w:rPr>
          <w:rFonts w:hint="eastAsia" w:ascii="仿宋_GB2312" w:hAnsi="Times New Roman" w:eastAsia="仿宋_GB2312" w:cs="DengXian-Regular"/>
          <w:sz w:val="32"/>
          <w:szCs w:val="32"/>
          <w:lang w:val="en-US" w:eastAsia="zh-CN"/>
        </w:rPr>
        <w:t>553.1</w:t>
      </w:r>
      <w:r>
        <w:rPr>
          <w:rFonts w:hint="eastAsia" w:ascii="仿宋_GB2312" w:hAnsi="Times New Roman" w:eastAsia="仿宋_GB2312" w:cs="DengXian-Regular"/>
          <w:sz w:val="32"/>
          <w:szCs w:val="32"/>
        </w:rPr>
        <w:t>万元，占</w:t>
      </w:r>
      <w:r>
        <w:rPr>
          <w:rFonts w:hint="eastAsia" w:ascii="仿宋_GB2312" w:hAnsi="Times New Roman" w:eastAsia="仿宋_GB2312" w:cs="DengXian-Regular"/>
          <w:sz w:val="32"/>
          <w:szCs w:val="32"/>
          <w:lang w:val="en-US" w:eastAsia="zh-CN"/>
        </w:rPr>
        <w:t>77</w:t>
      </w:r>
      <w:r>
        <w:rPr>
          <w:rFonts w:hint="eastAsia" w:ascii="仿宋_GB2312" w:hAnsi="Times New Roman" w:eastAsia="仿宋_GB2312" w:cs="DengXian-Regular"/>
          <w:sz w:val="32"/>
          <w:szCs w:val="32"/>
        </w:rPr>
        <w:t>%；项目支出</w:t>
      </w:r>
      <w:r>
        <w:rPr>
          <w:rFonts w:hint="eastAsia" w:ascii="仿宋_GB2312" w:hAnsi="Times New Roman" w:eastAsia="仿宋_GB2312" w:cs="DengXian-Regular"/>
          <w:sz w:val="32"/>
          <w:szCs w:val="32"/>
          <w:lang w:val="en-US" w:eastAsia="zh-CN"/>
        </w:rPr>
        <w:t>165</w:t>
      </w:r>
      <w:r>
        <w:rPr>
          <w:rFonts w:hint="eastAsia" w:ascii="仿宋_GB2312" w:hAnsi="Times New Roman" w:eastAsia="仿宋_GB2312" w:cs="DengXian-Regular"/>
          <w:sz w:val="32"/>
          <w:szCs w:val="32"/>
        </w:rPr>
        <w:t>万元，占</w:t>
      </w:r>
      <w:r>
        <w:rPr>
          <w:rFonts w:hint="eastAsia" w:ascii="仿宋_GB2312" w:hAnsi="Times New Roman" w:eastAsia="仿宋_GB2312" w:cs="DengXian-Regular"/>
          <w:sz w:val="32"/>
          <w:szCs w:val="32"/>
          <w:lang w:val="en-US" w:eastAsia="zh-CN"/>
        </w:rPr>
        <w:t>23</w:t>
      </w:r>
      <w:r>
        <w:rPr>
          <w:rFonts w:hint="eastAsia" w:ascii="仿宋_GB2312" w:hAnsi="Times New Roman" w:eastAsia="仿宋_GB2312" w:cs="DengXian-Regular"/>
          <w:sz w:val="32"/>
          <w:szCs w:val="32"/>
        </w:rPr>
        <w:t>%</w:t>
      </w:r>
      <w:r>
        <w:rPr>
          <w:rFonts w:hint="eastAsia" w:ascii="仿宋_GB2312" w:hAnsi="Times New Roman" w:eastAsia="仿宋_GB2312" w:cs="DengXian-Regular"/>
          <w:sz w:val="32"/>
          <w:szCs w:val="32"/>
          <w:lang w:eastAsia="zh-CN"/>
        </w:rPr>
        <w:t>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right="0" w:rightChars="0" w:firstLine="640" w:firstLineChars="200"/>
        <w:jc w:val="both"/>
        <w:textAlignment w:val="auto"/>
        <w:outlineLvl w:val="1"/>
        <w:rPr>
          <w:rFonts w:ascii="黑体" w:hAnsi="Calibri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Calibri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Cambria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财政</w:t>
      </w:r>
      <w:r>
        <w:rPr>
          <w:rFonts w:hint="eastAsia" w:ascii="黑体" w:hAnsi="Calibri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拨款收入支出决算总体情况说明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right="0" w:rightChars="0" w:firstLine="643" w:firstLineChars="200"/>
        <w:textAlignment w:val="auto"/>
        <w:rPr>
          <w:rFonts w:ascii="仿宋_GB2312" w:hAnsi="Times New Roman" w:eastAsia="仿宋_GB2312" w:cs="DengXian-Bold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DengXian-Bold"/>
          <w:b/>
          <w:bCs/>
          <w:sz w:val="32"/>
          <w:szCs w:val="32"/>
        </w:rPr>
        <w:t>（</w:t>
      </w:r>
      <w:r>
        <w:rPr>
          <w:rFonts w:hint="eastAsia" w:ascii="楷体_GB2312" w:hAnsi="Times New Roman" w:eastAsia="楷体_GB2312" w:cs="DengXian-Bold"/>
          <w:b/>
          <w:bCs/>
          <w:sz w:val="32"/>
          <w:szCs w:val="32"/>
          <w:lang w:eastAsia="zh-CN"/>
        </w:rPr>
        <w:t>一</w:t>
      </w:r>
      <w:r>
        <w:rPr>
          <w:rFonts w:hint="eastAsia" w:ascii="楷体_GB2312" w:hAnsi="Times New Roman" w:eastAsia="楷体_GB2312" w:cs="DengXian-Bold"/>
          <w:b/>
          <w:bCs/>
          <w:sz w:val="32"/>
          <w:szCs w:val="32"/>
        </w:rPr>
        <w:t>）财政拨款收支与年初预算数对比情况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0" w:firstLineChars="200"/>
        <w:textAlignment w:val="auto"/>
        <w:rPr>
          <w:rFonts w:hint="eastAsia" w:ascii="仿宋_GB2312" w:hAnsi="Times New Roman" w:eastAsia="仿宋_GB2312" w:cs="DengXian-Regular"/>
          <w:sz w:val="32"/>
          <w:szCs w:val="32"/>
          <w:highlight w:val="yellow"/>
        </w:rPr>
      </w:pPr>
      <w:r>
        <w:rPr>
          <w:rFonts w:hint="eastAsia" w:ascii="仿宋_GB2312" w:hAnsi="Times New Roman" w:eastAsia="仿宋_GB2312" w:cs="DengXian-Regular"/>
          <w:sz w:val="32"/>
          <w:szCs w:val="32"/>
        </w:rPr>
        <w:t>本部门</w:t>
      </w:r>
      <w:r>
        <w:rPr>
          <w:rFonts w:hint="eastAsia" w:ascii="仿宋_GB2312" w:hAnsi="Times New Roman" w:eastAsia="仿宋_GB2312" w:cs="DengXian-Regular"/>
          <w:sz w:val="32"/>
          <w:szCs w:val="32"/>
          <w:lang w:eastAsia="zh-CN"/>
        </w:rPr>
        <w:t>2019年</w:t>
      </w:r>
      <w:r>
        <w:rPr>
          <w:rFonts w:hint="eastAsia" w:ascii="仿宋_GB2312" w:hAnsi="Times New Roman" w:eastAsia="仿宋_GB2312" w:cs="DengXian-Regular"/>
          <w:sz w:val="32"/>
          <w:szCs w:val="32"/>
        </w:rPr>
        <w:t>度</w:t>
      </w:r>
      <w:r>
        <w:rPr>
          <w:rFonts w:hint="eastAsia" w:ascii="仿宋_GB2312" w:hAnsi="Times New Roman" w:eastAsia="仿宋_GB2312" w:cs="DengXian-Regular"/>
          <w:sz w:val="32"/>
          <w:szCs w:val="32"/>
          <w:lang w:val="en-US" w:eastAsia="zh-CN"/>
        </w:rPr>
        <w:t>一般公共预算</w:t>
      </w:r>
      <w:r>
        <w:rPr>
          <w:rFonts w:hint="eastAsia" w:ascii="仿宋_GB2312" w:hAnsi="Times New Roman" w:eastAsia="仿宋_GB2312" w:cs="DengXian-Regular"/>
          <w:sz w:val="32"/>
          <w:szCs w:val="32"/>
        </w:rPr>
        <w:t>财政拨款收入</w:t>
      </w:r>
      <w:r>
        <w:rPr>
          <w:rFonts w:hint="eastAsia" w:ascii="仿宋_GB2312" w:hAnsi="Times New Roman" w:eastAsia="仿宋_GB2312" w:cs="DengXian-Regular"/>
          <w:sz w:val="32"/>
          <w:szCs w:val="32"/>
          <w:lang w:val="en-US" w:eastAsia="zh-CN"/>
        </w:rPr>
        <w:t>718.1万元，完成年初预算的100%。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3" w:firstLineChars="200"/>
        <w:textAlignment w:val="auto"/>
        <w:rPr>
          <w:rFonts w:hint="eastAsia" w:ascii="楷体_GB2312" w:hAnsi="Times New Roman" w:eastAsia="楷体_GB2312" w:cs="DengXian-Bold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 w:cs="DengXian-Bold"/>
          <w:b/>
          <w:bCs/>
          <w:sz w:val="32"/>
          <w:szCs w:val="32"/>
          <w:lang w:val="en-US" w:eastAsia="zh-CN"/>
        </w:rPr>
        <w:t>（二）财政拨款支出决算结构情况。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0" w:firstLineChars="200"/>
        <w:textAlignment w:val="auto"/>
        <w:rPr>
          <w:rFonts w:hint="eastAsia" w:ascii="楷体_GB2312" w:hAnsi="Times New Roman" w:eastAsia="楷体_GB2312" w:cs="DengXian-Bold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DengXian-Regular"/>
          <w:sz w:val="32"/>
          <w:szCs w:val="32"/>
          <w:lang w:val="en-US" w:eastAsia="zh-CN"/>
        </w:rPr>
        <w:t>2019 年度财政拨款支出718.1万元，主要用于以下方面一般公共服务（类）支出638.96万元，占88.9%，；社会保障和就业（类）支出49.97万元，占6.9%；住房保障（类）支出29.17万元，占 4.2%。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3" w:firstLineChars="200"/>
        <w:textAlignment w:val="auto"/>
        <w:rPr>
          <w:rFonts w:hint="eastAsia" w:ascii="楷体_GB2312" w:hAnsi="Times New Roman" w:eastAsia="楷体_GB2312" w:cs="DengXian-Bold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 w:cs="DengXian-Bold"/>
          <w:b/>
          <w:bCs/>
          <w:sz w:val="32"/>
          <w:szCs w:val="32"/>
          <w:lang w:val="en-US" w:eastAsia="zh-CN"/>
        </w:rPr>
        <w:t>（三）一般公共预算基本支出决算情况说明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0" w:firstLineChars="200"/>
        <w:textAlignment w:val="auto"/>
        <w:rPr>
          <w:rFonts w:hint="eastAsia" w:ascii="仿宋_GB2312" w:hAnsi="Times New Roman" w:eastAsia="仿宋_GB2312" w:cs="DengXian-Regular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DengXian-Regular"/>
          <w:b w:val="0"/>
          <w:bCs w:val="0"/>
          <w:kern w:val="2"/>
          <w:sz w:val="32"/>
          <w:szCs w:val="32"/>
          <w:lang w:val="en-US" w:eastAsia="zh-CN" w:bidi="ar-SA"/>
        </w:rPr>
        <w:t>2019 年度财政拨款基本支出553.1万元，其中：人员经费 357.34万元，主要包括基本工资、津贴补贴、奖金、伙食补助费、绩效工资、机关事业单位基本养老保险缴费、职业年金缴费、职工基本医疗保险缴费、公务员医疗补助缴费、住房公积金、医疗费、其他社会保障缴费、其他工资福利支出、离休费、退休费、医疗费补助的补助支出；公用经费195.76万元，主要包括办公费、印刷费、水费、电费、邮电费、取暖费、差旅费、会议费、培训费、公务接待费工会经费、福利费、公务用车运行维护费、其他交通费用、税金及附加费用、其他商品和服务支出、办公设备购置、专用设备购置、公务用车购置、其他资本性支出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right="0" w:rightChars="0" w:firstLine="640" w:firstLineChars="200"/>
        <w:jc w:val="both"/>
        <w:textAlignment w:val="auto"/>
        <w:outlineLvl w:val="1"/>
        <w:rPr>
          <w:rFonts w:ascii="黑体" w:hAnsi="Calibri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Calibri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五、其他重要事项的说明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right="0" w:rightChars="0" w:firstLine="643" w:firstLineChars="200"/>
        <w:jc w:val="both"/>
        <w:textAlignment w:val="auto"/>
        <w:outlineLvl w:val="2"/>
        <w:rPr>
          <w:rFonts w:ascii="楷体_GB2312" w:hAnsi="Times New Roman" w:eastAsia="楷体_GB2312" w:cs="DengXian-Bold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Times New Roman" w:eastAsia="楷体_GB2312" w:cs="DengXian-Bold"/>
          <w:b/>
          <w:bCs/>
          <w:kern w:val="2"/>
          <w:sz w:val="32"/>
          <w:szCs w:val="32"/>
          <w:lang w:val="en-US" w:eastAsia="zh-CN" w:bidi="ar-SA"/>
        </w:rPr>
        <w:t>（一）机关运行经费情况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0" w:firstLineChars="200"/>
        <w:textAlignment w:val="auto"/>
        <w:rPr>
          <w:rFonts w:hint="eastAsia" w:ascii="仿宋_GB2312" w:hAnsi="Times New Roman" w:eastAsia="仿宋_GB2312" w:cs="DengXian-Regular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DengXian-Regular"/>
          <w:sz w:val="32"/>
          <w:szCs w:val="32"/>
        </w:rPr>
        <w:t>本部门</w:t>
      </w:r>
      <w:r>
        <w:rPr>
          <w:rFonts w:hint="eastAsia" w:ascii="仿宋_GB2312" w:hAnsi="Times New Roman" w:eastAsia="仿宋_GB2312" w:cs="DengXian-Regular"/>
          <w:sz w:val="32"/>
          <w:szCs w:val="32"/>
          <w:lang w:eastAsia="zh-CN"/>
        </w:rPr>
        <w:t>2019年</w:t>
      </w:r>
      <w:r>
        <w:rPr>
          <w:rFonts w:hint="eastAsia" w:ascii="仿宋_GB2312" w:hAnsi="Times New Roman" w:eastAsia="仿宋_GB2312" w:cs="DengXian-Regular"/>
          <w:sz w:val="32"/>
          <w:szCs w:val="32"/>
        </w:rPr>
        <w:t>度机关运行经费支出</w:t>
      </w:r>
      <w:r>
        <w:rPr>
          <w:rFonts w:hint="eastAsia" w:ascii="仿宋_GB2312" w:hAnsi="Times New Roman" w:eastAsia="仿宋_GB2312" w:cs="DengXian-Regular"/>
          <w:sz w:val="32"/>
          <w:szCs w:val="32"/>
          <w:lang w:val="en-US" w:eastAsia="zh-CN"/>
        </w:rPr>
        <w:t>315.08</w:t>
      </w:r>
      <w:r>
        <w:rPr>
          <w:rFonts w:hint="eastAsia" w:ascii="仿宋_GB2312" w:hAnsi="Times New Roman" w:eastAsia="仿宋_GB2312" w:cs="DengXian-Regular"/>
          <w:sz w:val="32"/>
          <w:szCs w:val="32"/>
        </w:rPr>
        <w:t>万元</w:t>
      </w:r>
      <w:r>
        <w:rPr>
          <w:rFonts w:hint="eastAsia" w:ascii="仿宋_GB2312" w:hAnsi="Times New Roman" w:eastAsia="仿宋_GB2312" w:cs="DengXian-Regular"/>
          <w:sz w:val="32"/>
          <w:szCs w:val="32"/>
          <w:lang w:eastAsia="zh-CN"/>
        </w:rPr>
        <w:t>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2"/>
        <w:rPr>
          <w:rFonts w:ascii="楷体_GB2312" w:hAnsi="Times New Roman" w:eastAsia="楷体_GB2312" w:cs="DengXian-Bold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Times New Roman" w:eastAsia="楷体_GB2312" w:cs="DengXian-Bold"/>
          <w:b/>
          <w:bCs/>
          <w:kern w:val="2"/>
          <w:sz w:val="32"/>
          <w:szCs w:val="32"/>
          <w:lang w:val="en-US" w:eastAsia="zh-CN" w:bidi="ar-SA"/>
        </w:rPr>
        <w:t>（二）政府采购情况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Times New Roman" w:eastAsia="仿宋_GB2312" w:cs="DengXian-Regular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DengXian-Regular"/>
          <w:sz w:val="32"/>
          <w:szCs w:val="32"/>
        </w:rPr>
        <w:t>本部门</w:t>
      </w:r>
      <w:r>
        <w:rPr>
          <w:rFonts w:hint="eastAsia" w:ascii="仿宋_GB2312" w:hAnsi="Times New Roman" w:eastAsia="仿宋_GB2312" w:cs="DengXian-Regular"/>
          <w:sz w:val="32"/>
          <w:szCs w:val="32"/>
          <w:lang w:eastAsia="zh-CN"/>
        </w:rPr>
        <w:t>2019年</w:t>
      </w:r>
      <w:r>
        <w:rPr>
          <w:rFonts w:hint="eastAsia" w:ascii="仿宋_GB2312" w:hAnsi="Times New Roman" w:eastAsia="仿宋_GB2312" w:cs="DengXian-Regular"/>
          <w:sz w:val="32"/>
          <w:szCs w:val="32"/>
        </w:rPr>
        <w:t>度政府采购支出总额</w:t>
      </w:r>
      <w:r>
        <w:rPr>
          <w:rFonts w:hint="eastAsia" w:ascii="仿宋_GB2312" w:hAnsi="Times New Roman" w:eastAsia="仿宋_GB2312" w:cs="DengXian-Regular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DengXian-Regular"/>
          <w:sz w:val="32"/>
          <w:szCs w:val="32"/>
        </w:rPr>
        <w:t>万元</w:t>
      </w:r>
      <w:r>
        <w:rPr>
          <w:rFonts w:hint="eastAsia" w:ascii="仿宋_GB2312" w:hAnsi="Times New Roman" w:eastAsia="仿宋_GB2312" w:cs="DengXian-Regular"/>
          <w:sz w:val="32"/>
          <w:szCs w:val="32"/>
          <w:lang w:eastAsia="zh-CN"/>
        </w:rPr>
        <w:t>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right="0" w:rightChars="0" w:firstLine="643" w:firstLineChars="200"/>
        <w:jc w:val="both"/>
        <w:textAlignment w:val="auto"/>
        <w:outlineLvl w:val="2"/>
        <w:rPr>
          <w:rFonts w:ascii="楷体_GB2312" w:hAnsi="Times New Roman" w:eastAsia="楷体_GB2312" w:cs="DengXian-Bold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Times New Roman" w:eastAsia="楷体_GB2312" w:cs="DengXian-Bold"/>
          <w:b/>
          <w:bCs/>
          <w:kern w:val="2"/>
          <w:sz w:val="32"/>
          <w:szCs w:val="32"/>
          <w:lang w:val="en-US" w:eastAsia="zh-CN" w:bidi="ar-SA"/>
        </w:rPr>
        <w:t>（三）国有资产占用情况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0" w:firstLineChars="200"/>
        <w:textAlignment w:val="auto"/>
        <w:rPr>
          <w:rFonts w:hint="default" w:ascii="黑体" w:hAnsi="黑体" w:eastAsia="黑体" w:cs="黑体"/>
          <w:sz w:val="56"/>
          <w:szCs w:val="72"/>
          <w:lang w:val="en-US" w:eastAsia="zh-CN"/>
        </w:rPr>
        <w:sectPr>
          <w:type w:val="continuous"/>
          <w:pgSz w:w="11906" w:h="16838"/>
          <w:pgMar w:top="2041" w:right="1531" w:bottom="2041" w:left="1531" w:header="851" w:footer="992" w:gutter="0"/>
          <w:pgNumType w:fmt="numberInDash"/>
          <w:cols w:space="0" w:num="1"/>
          <w:titlePg/>
          <w:rtlGutter w:val="0"/>
          <w:docGrid w:type="lines" w:linePitch="312" w:charSpace="0"/>
        </w:sectPr>
      </w:pPr>
      <w:r>
        <w:rPr>
          <w:rFonts w:hint="eastAsia" w:ascii="仿宋_GB2312" w:hAnsi="Times New Roman" w:eastAsia="仿宋_GB2312" w:cs="DengXian-Regular"/>
          <w:sz w:val="32"/>
          <w:szCs w:val="32"/>
        </w:rPr>
        <w:t>截至</w:t>
      </w:r>
      <w:r>
        <w:rPr>
          <w:rFonts w:hint="eastAsia" w:ascii="仿宋_GB2312" w:hAnsi="Times New Roman" w:eastAsia="仿宋_GB2312" w:cs="DengXian-Regular"/>
          <w:sz w:val="32"/>
          <w:szCs w:val="32"/>
          <w:lang w:eastAsia="zh-CN"/>
        </w:rPr>
        <w:t>2019年</w:t>
      </w:r>
      <w:r>
        <w:rPr>
          <w:rFonts w:hint="eastAsia" w:ascii="仿宋_GB2312" w:hAnsi="Times New Roman" w:eastAsia="仿宋_GB2312" w:cs="DengXian-Regular"/>
          <w:sz w:val="32"/>
          <w:szCs w:val="32"/>
        </w:rPr>
        <w:t>12月31日，本部门共有车辆</w:t>
      </w:r>
      <w:r>
        <w:rPr>
          <w:rFonts w:hint="eastAsia" w:ascii="仿宋_GB2312" w:hAnsi="Times New Roman" w:eastAsia="仿宋_GB2312" w:cs="DengXian-Regular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DengXian-Regular"/>
          <w:sz w:val="32"/>
          <w:szCs w:val="32"/>
        </w:rPr>
        <w:t>辆，应急保障用车</w:t>
      </w:r>
      <w:r>
        <w:rPr>
          <w:rFonts w:hint="eastAsia" w:ascii="仿宋_GB2312" w:hAnsi="Times New Roman" w:eastAsia="仿宋_GB2312" w:cs="DengXian-Regular"/>
          <w:sz w:val="32"/>
          <w:szCs w:val="32"/>
          <w:lang w:val="en-US" w:eastAsia="zh-CN"/>
        </w:rPr>
        <w:t>1辆，</w:t>
      </w:r>
      <w:r>
        <w:rPr>
          <w:rFonts w:hint="eastAsia" w:ascii="仿宋_GB2312" w:hAnsi="Times New Roman" w:eastAsia="仿宋_GB2312" w:cs="DengXian-Regular"/>
          <w:sz w:val="32"/>
          <w:szCs w:val="32"/>
        </w:rPr>
        <w:t>执法执勤用车</w:t>
      </w:r>
      <w:r>
        <w:rPr>
          <w:rFonts w:hint="eastAsia" w:ascii="仿宋_GB2312" w:hAnsi="Times New Roman" w:eastAsia="仿宋_GB2312" w:cs="DengXian-Regular"/>
          <w:sz w:val="32"/>
          <w:szCs w:val="32"/>
          <w:lang w:val="en-US" w:eastAsia="zh-CN"/>
        </w:rPr>
        <w:t>5辆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engXian-Regular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engXian-Bold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85FD6"/>
    <w:rsid w:val="216F1750"/>
    <w:rsid w:val="31585FD6"/>
    <w:rsid w:val="45A9172A"/>
    <w:rsid w:val="564C74BC"/>
    <w:rsid w:val="5983459D"/>
    <w:rsid w:val="7463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2020-12-08T03:20:00Z</dcterms:created>
  <dc:creator>Administrator</dc:creator>
  <cp:lastModifiedBy>Administrator</cp:lastModifiedBy>
  <cp:lastPrinted>2020-12-09T00:56:52Z</cp:lastPrinted>
  <dcterms:modified xsi:type="dcterms:W3CDTF">2020-12-09T01:18:21Z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